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方正小标宋简体" w:hAnsi="方正小标宋简体" w:eastAsia="方正小标宋简体" w:cs="Times New Roman"/>
          <w:color w:val="auto"/>
          <w:spacing w:val="0"/>
          <w:w w:val="95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color w:val="auto"/>
          <w:spacing w:val="0"/>
          <w:w w:val="95"/>
          <w:sz w:val="44"/>
          <w:szCs w:val="44"/>
          <w:lang w:eastAsia="zh-CN"/>
        </w:rPr>
        <w:t>鄂州市</w:t>
      </w:r>
      <w:r>
        <w:rPr>
          <w:rFonts w:hint="eastAsia" w:ascii="方正小标宋简体" w:hAnsi="方正小标宋简体" w:eastAsia="方正小标宋简体" w:cs="Times New Roman"/>
          <w:color w:val="auto"/>
          <w:spacing w:val="0"/>
          <w:w w:val="95"/>
          <w:sz w:val="44"/>
          <w:szCs w:val="44"/>
        </w:rPr>
        <w:t>深化“高效办成一件事”工作</w:t>
      </w:r>
      <w:r>
        <w:rPr>
          <w:rFonts w:hint="eastAsia" w:ascii="方正小标宋简体" w:hAnsi="方正小标宋简体" w:eastAsia="方正小标宋简体" w:cs="Times New Roman"/>
          <w:color w:val="auto"/>
          <w:spacing w:val="0"/>
          <w:w w:val="95"/>
          <w:sz w:val="44"/>
          <w:szCs w:val="44"/>
          <w:lang w:val="en-US" w:eastAsia="zh-CN"/>
        </w:rPr>
        <w:t>推进</w:t>
      </w:r>
      <w:r>
        <w:rPr>
          <w:rFonts w:hint="eastAsia" w:ascii="方正小标宋简体" w:hAnsi="方正小标宋简体" w:eastAsia="方正小标宋简体" w:cs="Times New Roman"/>
          <w:color w:val="auto"/>
          <w:spacing w:val="0"/>
          <w:w w:val="95"/>
          <w:sz w:val="44"/>
          <w:szCs w:val="44"/>
        </w:rPr>
        <w:t>方案</w:t>
      </w:r>
    </w:p>
    <w:bookmarkEnd w:id="0"/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/>
          <w:color w:val="auto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为认真贯彻落实省委、省政府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、市委、市政府关于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深化“放管服”改革、优化营商环境的决策部署，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根据《湖北省深化“高效办成一件事”工作任务分解方案》《鄂州市2021年度优化政务环境实施方案》，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鄂州市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“高效办成一件事”落地落实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本方案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（一）审批事项最少。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省内对标天门、仙桃、潜江，省外对标浙江义乌扩权强县，将该放的权力放足；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级审批事项精简与扩权强县同步推进。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（二）办理速度最快。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压缩办理时限，对标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深圳、杭州、广州、南京等先进城市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争创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（三）办事流程最优。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复制推广全省、全市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2020、2021年度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一事联办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主题事项，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结合实际，上线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更多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本地特色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主题事项。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（四）申请材料最简。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实现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51本电子证照“免提交”和证明类事项告知承诺，扩大事项目录数量；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直接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少办事指南中不必要的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办事材料，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材料总数比2020年底压缩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（五）群众感受最好。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两级政务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完成“无差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别综合窗口+分领域综合窗口+跨域通办综合窗口”改造；办件质效及共享材料等重要数据全量汇聚至政务服务平台；实现200项以上便民事项掌上可办；办件满意率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99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，实名差评回访整改率达到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100%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（六）推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跨域通办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分批推进高频政务服务事项跨域通办，实现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全省第一批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、武汉城市圈第一批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106项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市通办”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；鼓励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各地各部门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推进更多事项跨域通办。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“一网通办”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1.扩权强县改革。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行政管理扁平化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原则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深化扩权赋能强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改革，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推动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区（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开发区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享有直管市权限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牵头单位：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市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发改委、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市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委编办；责任单位：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市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有关部门，各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区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人民政府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，葛店开发区、临空经济区管委会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；完成时限：适时推进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2.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审批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事项。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恩施、随州县级审批事项压减试点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，持续清理规范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级审批事项。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牵头单位：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市行政审批局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；责任单位：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市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有关部门，各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区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人民政府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，葛店开发区、临空经济区管委会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；完成时限：2021年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12月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底前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3.压减审批时限。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对标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深圳、杭州、广州、南京等先进城市压缩办理时限，确保高频事项（占总办件量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50%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的事项）承诺时限不高于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先进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城市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牵头单位：市行政审批局；责任单位：市有关部门，各区人民政府，葛店开发区、临空经济区管委会；完成时限：2021年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月底前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4.推行“告知承诺制”。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全面推行证明事项和涉企经营许可事项告知承诺制，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事项范围、适用对象、工作流程和监管措施等。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对具备条件的建设工程企业资质审批实行告知承诺管理。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牵头单位：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市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司法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局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、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市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市场监管局、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市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住建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局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；责任单位：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市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有关部门，各区人民政府，葛店开发区、临空经济区管委会；完成时限：2021年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12月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底前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5.深化“证照分离”改革。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深化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“证照分离”改革全覆盖，动态调整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直接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取消审批、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审批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改为备案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实行告知承诺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、优化审批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事项清单。（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牵头单位：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市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市场监管局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、市司法局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；责任单位：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市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有关部门，各区人民政府，葛店开发区、临空经济区管委会；完成时限：2021年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12月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底前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6.推进“一业一证”改革。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优化行业准入业务流程，探索将一个行业准入涉及的多张许可证整合为一张“行业综合许可证”，大幅压减审批环节和时限。（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牵头单位：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市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市场监管局；责任单位：市有关部门，各区人民政府，葛店开发区、临空经济区管委会；完成时限：2021年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12月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底前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7.精简审批材料。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月底前，完成51种高频电子证照数据汇集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扩大</w:t>
      </w:r>
      <w:r>
        <w:rPr>
          <w:rFonts w:hint="eastAsia" w:ascii="Times New Roman" w:hAnsi="Times New Roman" w:eastAsia="仿宋_GB2312"/>
          <w:b w:val="0"/>
          <w:bCs w:val="0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电子证照、电子印章、电子签名在各类政务服务事项中的应用</w:t>
      </w:r>
      <w:r>
        <w:rPr>
          <w:rFonts w:hint="eastAsia" w:ascii="Times New Roman" w:hAnsi="Times New Roman" w:eastAsia="仿宋_GB2312"/>
          <w:b w:val="0"/>
          <w:bCs w:val="0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提高数据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有效性。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8月底前，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各地各部门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对2019年以来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审批过程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中生成的证照进行归集；对尚未归集的、有效期内的存量证照进行梳理，并录入到市电子证照系统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完成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地方自建系统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调用证照的应用改造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。省、市、区（开发区）先后公布三级证明类事项实行告知承诺，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各地各部门根据实际对办事指南中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相关材料进行“免提交”标记。办事指南中提交材料总数比2020年底再压缩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5%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牵头单位：市行政审批局；责任单位：市有关部门，各区人民政府，葛店开发区、临空经济区管委会；完成时限：2021年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12月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底前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提升一体化平台功能。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持续优化湖北政务服务网、“鄂汇办”办事体验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善平台使用故障反馈机制，不断提升用户使用感受。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完善“鄂汇办”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鄂州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旗舰店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功能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，提升应用服务的稳定性，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2021年底前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力争实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现200项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便民事项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动办。（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牵头单位：市行政审批局；责任单位：市有关部门，各区人民政府，葛店开发区、临空经济区管委会；完成时限：2021年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12月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底前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9.优化12345热线服务。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加大12345热线整合力度，提供“7×24小时”全天候人工服务。做好工单交办和跟办、回访工作，畅通群众诉求渠道。12345热线及时接通率达到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100%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，工单处理及时率达到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100%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牵头单位：市长专线办；责任单位：市有关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部门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，各区人民政府，葛店开发区、临空经济区管委会；完成时间：2021年12月底前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10.建设自助服务体系。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构建“N+1”自助服务模式，市、区政务服务大厅设置24小时自助服务区、自助网办区，将各部门自助终端进行物理集中。按照全省统一标准，依托政务外网和云资源，配置一体化政务自助机，为企业和群众提供自助服务。各区（开发区）加强基层政务服务能力建设，探索政企、政银合作模式，在条件成熟、人流密集的场所打造自助试点区域，优先引进人社、住房、市场等领域的“一网通办”自助服务终端，实现群众“就近办”。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牵头单位：市行政审批局；责任单位：市有关部门，各区人民政府，葛店开发区、临空经济区管委会；完成时间：2021年12月底前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　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11.试行“超时默认、自动用印”模式。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对事项管理及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自建审批系统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提档升级，除国垂、省垂以及涉及安全、保密的事项外，对于超过公开承诺时限的，试行默认受理、默认许可、自动用印。（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牵头单位：市发改委；责任单位：市有关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部门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，各区人民政府，葛店开发区、临空经济区管委会；完成时间：2021年12月底前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　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12.推行惠企政策“免申即享”。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搭建鄂州“企事通”平台，汇聚、发布、解读、精准推送惠企政策，推行惠企政策“免审即享”，提高企业获得感。（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牵头单位：市发改委、市财政局、市经信局；责任单位：市有关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部门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，各区人民政府，葛店开发区、临空经济区管委会；完成时间：2021年12月底前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“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一窗通办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推进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统一受理平台对接。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推动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地方自建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业务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审批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系统与统一受理平台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深度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对接，进一步加强数据开放、系统对接，实现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市、区、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四级网络贯通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数据及时回传。（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牵头单位：市行政审批局；责任单位：市有关部门，各区人民政府，葛店开发区、临空经济区管委会；完成时限：2021年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12月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底前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.推动“综窗”建设。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市、区两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级全面实现“前台综合受理、后台分类审批、统一窗口出件”的基础上，进一步优化综窗受理模式。乡镇（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）、村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社区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便民服务中心（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逐步实现只设综合窗口。（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牵头单位：市行政审批局；责任单位：市有关部门，各区人民政府，葛店开发区、临空经济区管委会；完成时限：2021年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12月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底前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提升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大厅管理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水平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建立健全政务服务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范，完善首问负责制、告知承诺制、岗位AB角制等服务机制。全面推行窗口“只说yes，不说no”，并在各级政务服务大厅张贴显著标识。建立完善政务服务补救机制，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市、区两级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政务服务大厅设置“补救”窗口，解决“办不了”“不知怎么办”等问题。深入推进服务评价，健全评价、反馈、整改、监督全流程闭环工作机制，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引导群众主动参与好差评，提高主动评价占比，对未评办件实行“日清日结”，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办件满意率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99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，实名差评回访整改率达到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100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牵头单位：市行政审批局；责任单位：市有关部门，各区人民政府，葛店开发区、临空经济区管委会；完成时限：2021年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12月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底前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.深化帮办代办教办。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政务服务场所提供帮办代办教办服务，配备专人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或兼职人员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负责解答咨询、协助准备、代收材料、代办手续、指导网上咨询、办事操作等事宜，为群众提供“一站式”服务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针对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特殊人群的办事需求，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探索更多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上门帮办、代办、代收、代缴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服务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模式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牵头单位：市行政审批局；责任单位：市有关部门，各区人民政府，葛店开发区、临空经济区管委会；完成时限：2021年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12月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底前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（三）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“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一事联办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拓展“一事联办”。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巩固提升9项已实施“一事联办”事项办理成效。落实全省新增10项“一事联办”事项的复制推广。对照全省100项“一事联办”事项推荐清单，结合实际，上线6项以上地方特色事项。在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市、区两级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政务大厅设立“一事联办”专区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依托省政务服务网和市统一受理平台，构建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线下联办模式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牵头单位：市行政审批局；责任单位：市有关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部门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，各区人民政府，葛店开发区、临空经济区管委会；完成时限：2021年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12月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底前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（四）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“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跨域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通办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.探索“跨省通办”“跨市通办”新模式。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批承接国家、省“跨省通办”“省内通办”和武汉城市圈“跨市通办”事项。线上通过省政务服务网“全程网办”“一网通办”。在市、区政务服务大厅设置专窗，通过文书材料流转系统和视频语音连线功能，实现企业群众线下办事“异地代收代办”“多地联办”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牵头单位：市行政审批局；责任单位：市有关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部门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，各区人民政府，葛店开发区、临空经济区管委会；完成时限：2021年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12月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底前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.建立自查机制。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对照任务目标和责任分工，各地各部门要建立问题自查机制，强化问题导向，常态化开展问题自查自纠，建立问题清单台账，逐一找症结、找路径，每月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市推进政府职能转变和“放管服”改革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协调小组办公室报送工作推进中存在的突出问题。（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牵头单位：市行政审批局；责任单位：市有关部门，各区人民政府，葛店开发区、临空经济区管委会；完成时间：2021年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12月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底前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.建立通报机制。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为进一步聚焦重点工作，将原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“政务服务考核情况通报”变更为“高效办成一件事”工作通报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围绕任务目标，持续优化指标设置，每月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15日、30日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通报问题清单、每季度通报考核结果。（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牵头单位：市行政审批局；责任单位：市有关部门，各区人民政府，葛店开发区、临空经济区管委会；完成时间：2021年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12月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底前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.建立督办机制。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为保证工作任务切实落地，建立问题“发现-通报-整改-销号”闭环管理机制，将“高效办成一件事”工作纳入优化营商环境督查、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政府督查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和市纪委监委专项监督检查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牵头单位：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市纪委监委、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市优化办、市督查考评办、市行政审批局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；责任单位：市有关部门，各区人民政府，葛店开发区、临空经济区管委会；完成时间：2021年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12月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底前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.建立宣传机制。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各地各部门要通过多种方式进一步加大宣传力度，让“高效办成一件事”和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“一网通办”“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一窗通办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一事联办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全省通办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等便民举措和具体操作办法广泛知晓，引导企业群众便捷办事。（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牵头单位：市行政审批局；责任单位：市有关部门，各区人民政府，葛店开发区、临空经济区管委会；完成时间：2021年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12月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底前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附件：1.鄂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州市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深化“高效办成一件事”工作任务分解表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6" w:leftChars="760" w:hanging="320" w:hangingChars="1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鄂州市市（区）级事项与先进城市“减时限”效能对比表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646" w:bottom="1083" w:left="1440" w:header="851" w:footer="850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“高效办成一件事”问题销号台账（模板）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鄂州市深化“高效办成一件事”工作任务分解表</w:t>
      </w:r>
    </w:p>
    <w:p>
      <w:pPr>
        <w:rPr>
          <w:rFonts w:hint="eastAsia"/>
          <w:lang w:val="en-US" w:eastAsia="zh-CN"/>
        </w:rPr>
      </w:pPr>
    </w:p>
    <w:tbl>
      <w:tblPr>
        <w:tblStyle w:val="7"/>
        <w:tblW w:w="1431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"/>
        <w:gridCol w:w="2004"/>
        <w:gridCol w:w="5398"/>
        <w:gridCol w:w="1605"/>
        <w:gridCol w:w="2280"/>
        <w:gridCol w:w="1170"/>
        <w:gridCol w:w="13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76" w:hRule="atLeast"/>
          <w:tblHeader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工作任务</w:t>
            </w: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具体内容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黑体" w:hAnsi="宋体" w:eastAsia="黑体" w:cs="黑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牵头单位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黑体" w:hAnsi="宋体" w:eastAsia="黑体" w:cs="黑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责任单位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黑体" w:hAnsi="宋体" w:eastAsia="黑体" w:cs="黑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完成时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kern w:val="0"/>
                <w:sz w:val="24"/>
                <w:szCs w:val="24"/>
                <w:lang w:bidi="ar"/>
              </w:rPr>
              <w:t>联络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kern w:val="0"/>
                <w:sz w:val="24"/>
                <w:szCs w:val="24"/>
                <w:lang w:eastAsia="zh-CN" w:bidi="ar"/>
              </w:rPr>
              <w:t>科室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76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进行扩权强县改革</w:t>
            </w: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按照行政管理扁平化原则，深化扩权赋能强区改革，推动各区（开发区）享有直管市权限。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发改委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、</w:t>
            </w:r>
          </w:p>
          <w:p>
            <w:pPr>
              <w:pStyle w:val="1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委编办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适时推进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审改协调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减少区级审批事项</w:t>
            </w: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推广恩施、随州县级审批事项压减试点成果，持续清理规范区级审批事项。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12底前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审改协调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9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压减审批时限</w:t>
            </w: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对标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深圳、杭州、广州、南京等先进城市压缩办理时限，确保高频事项（占总办件量50%的事项）承诺时限不高于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4个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先进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城市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8月底前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审改协调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推行“告知承诺制”</w:t>
            </w:r>
          </w:p>
        </w:tc>
        <w:tc>
          <w:tcPr>
            <w:tcW w:w="53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全面推行证明事项告知承诺制，并在办事指南中进行标记。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司法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审改协调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全面推行涉企经营许可事项告知承诺制，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落实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事项范围、适用对象、工作流程和监管措施等。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市场监管局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审改协调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对具备条件的建设工程企业资质审批实行告知承诺管理。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住建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审改协调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深化“证照分离”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改革</w:t>
            </w: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深化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“证照分离”改革全覆盖，动态调整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直接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取消审批、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审批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改为备案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实行告知承诺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、优化审批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事项清单。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市场监管局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、市司法局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审改协调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推进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“一业一证”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改革</w:t>
            </w: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优化行业准入业务流程，探索将一个行业准入涉及的多张许可证整合为一张“行业综合许可证”，大幅压减审批环节和时限。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市场监管局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审改协调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4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精简审批材料</w:t>
            </w:r>
          </w:p>
        </w:tc>
        <w:tc>
          <w:tcPr>
            <w:tcW w:w="53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完成51种高频电子证照数据汇集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，扩大电子证照、电子印章、电子签名在各类政务服务事项中的应用，提高数据有效性。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大数据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6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各地各部门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对2019年以来在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审批过程中生成的证照进行归集；对尚未归集的、有效期内的存量证照进行梳理，并录入到市电子证照系统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8月底前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大数据科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完成地方自建系统调用证照的应用改造。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市自然资源和规划局、市公积金中心、市住建局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大数据科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0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全面实行告知承诺制，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各地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各部门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根据实际对办事指南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中的相关材料进行“免提交”标记。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司法局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审改协调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6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办事指南中提交材料总数比2020年底再压缩5%。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审改协调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8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提升一体化平台功能</w:t>
            </w:r>
          </w:p>
        </w:tc>
        <w:tc>
          <w:tcPr>
            <w:tcW w:w="5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持续优化湖北政务服务网、“鄂汇办”办事体验，完善平台使用故障反馈机制，不断提升用户使用感受。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市行政审批局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底前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电子政务科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48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完善“鄂汇办”鄂州专区功能，提升应用服务的稳定性，2021年底前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力争实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现200项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便民事项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移动办。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市行政审批局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底前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电子政务科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41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优化12345热线服务</w:t>
            </w:r>
          </w:p>
        </w:tc>
        <w:tc>
          <w:tcPr>
            <w:tcW w:w="5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加大12345热线整合力度，提供“7×24小时”全天候人工服务。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做好工单交办和跟办、回访工作，畅通群众诉求渠道。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12345热线及时接通率达到100%，工单处理及时率达到100%。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市长专线办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12月底前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大数据科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建设自助服务体系</w:t>
            </w: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构建“N+1”自助服务模式，市、区政务服务大厅设置24小时自助服务区、自助网办区，将各部门自助终端进行物理集中。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电子政务科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按照全省统一标准，依托政务外网和云资源，配置一体化政务自助机，为企业和群众提供自助服务。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电子政务科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39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20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各区（开发区）加强基层政务服务能力建设，探索政企、政银合作模式，在条件成熟、人流密集的场所打造自助试点区域，优先引进人社、住房、市场等领域的“一网通办”自助服务终端，实现群众“就近办”。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电子政务科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72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试行“超时默认、自动用印”模式</w:t>
            </w: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对事项管理及自建审批平台提档升级，除国垂、省垂以及涉及安全、保密的事项外，对于超过公开承诺时限的，试行默认受理、默认许可、自动用印。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市发改委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大数据科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推行惠企政策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“免审即享”</w:t>
            </w: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搭建鄂州“企事通”平台，汇聚、发布、解读、精准推送惠企政策，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推行惠企政策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“免审即享”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，提高企业获得感。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市发改委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市财政局、市经信局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大数据科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推进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统一受理平台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对接</w:t>
            </w: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推动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地方自建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业务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审批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系统与统一受理平台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深度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对接，进一步加强数据开放、系统对接，实现省市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乡四级网络贯通，数据及时回传。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市自然资源和规划局、市公积金中心、市住建局等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电子政务科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18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推动“综窗”建设</w:t>
            </w: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在市、区两级全面实现“前台综合受理、后台分类审批、统一窗口出件”的基础上，进一步优化综窗受理模式。乡镇（街道）、村（社区）便民服务中心（室）逐步实现只设综合窗口。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政务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服务科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加强大厅服务管理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建立健全政务服务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规范，完善首问负责制、告知承诺制、岗位AB角制等服务机制。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政务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服务科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88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3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全面推行窗口“只说yes，不说no”，并在各级政务服务大厅张贴显著标识。建立完善政务服务补救机制，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市区两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级政务服务大厅设置“补救”窗口，解决“办不了”及“不知怎么办”等问题。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政务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服务科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46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0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深入推进服务评价，健全评价、反馈、整改、监督全流程闭环工作机制，引导群众主动参与好差评，提高主动评价占比，对未评办件实行“日清日结”，办件满意率高于99.9%，实名差评回访整改率达到100%。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电子政务科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73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深化帮办代办教办</w:t>
            </w: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各级政务服务场所提供帮办代办教办服务，配备专人或兼职人员负责解答咨询、协助准备、代收材料、代办手续、指导网上咨询、办事操作等事宜，为群众提供“一站式”服务，针对特殊人群的办事需求，探索更多上门帮办、代办、代收、代缴等服务模式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市行政审批局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底前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政务服务科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7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一事联办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”</w:t>
            </w:r>
          </w:p>
        </w:tc>
        <w:tc>
          <w:tcPr>
            <w:tcW w:w="5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巩固提升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全省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9项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、全市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4项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已实施“一事联办”事项办理成效。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公安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人社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规局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交通运输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卫健委、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文旅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市场监管局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底前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审改协调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复制推广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全省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2021年新增10项“一事联办”事项。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公安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民政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人社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住建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市城管委、市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市场监管局、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医保局、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税务局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底前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审改协调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对照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2021年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全省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推荐的100项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、全市推荐的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22项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“一事联办”事项，根据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各地各部门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实际，上线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6项以上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“一事联办”主题事项。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市行政审批局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底前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审改协调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31</w:t>
            </w:r>
          </w:p>
        </w:tc>
        <w:tc>
          <w:tcPr>
            <w:tcW w:w="2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在市、区两级政务大厅设立“一事联办”专区（窗）。依托省政务服务网和市统一受理平台，构建线上线下联办模式。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市行政审批局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底前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审改协调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政务服务科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电子政务科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大数据科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43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跨域通办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”</w:t>
            </w:r>
          </w:p>
        </w:tc>
        <w:tc>
          <w:tcPr>
            <w:tcW w:w="5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分批承接国家、省“跨省通办”“省内通办”和武汉城市圈“跨市通办”事项。线上通过省政务服务网“全程网办”“一网通办”。在市、区政务服务大厅设置专窗，通过文书材料流转系统和视频语音连线功能，实现企业群众线下办事“异地代收代办”“多地联办”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市行政审批局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市有关部门，各区人民政府，葛店开发区、临空经济区管委会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12月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底前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市行政审批局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审改协调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政务服务科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电子政务科</w:t>
            </w:r>
          </w:p>
          <w:p>
            <w:pPr>
              <w:pStyle w:val="4"/>
              <w:ind w:left="0" w:leftChars="0" w:firstLine="210" w:firstLineChars="100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大数据科</w:t>
            </w:r>
          </w:p>
        </w:tc>
      </w:tr>
    </w:tbl>
    <w:tbl>
      <w:tblPr>
        <w:tblStyle w:val="7"/>
        <w:tblpPr w:leftFromText="180" w:rightFromText="180" w:vertAnchor="text" w:horzAnchor="page" w:tblpX="1085" w:tblpY="-6955"/>
        <w:tblOverlap w:val="never"/>
        <w:tblW w:w="1441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443"/>
        <w:gridCol w:w="1060"/>
        <w:gridCol w:w="1163"/>
        <w:gridCol w:w="1164"/>
        <w:gridCol w:w="1351"/>
        <w:gridCol w:w="522"/>
        <w:gridCol w:w="506"/>
        <w:gridCol w:w="522"/>
        <w:gridCol w:w="506"/>
        <w:gridCol w:w="522"/>
        <w:gridCol w:w="522"/>
        <w:gridCol w:w="506"/>
        <w:gridCol w:w="522"/>
        <w:gridCol w:w="522"/>
        <w:gridCol w:w="522"/>
        <w:gridCol w:w="522"/>
        <w:gridCol w:w="522"/>
        <w:gridCol w:w="522"/>
        <w:gridCol w:w="522"/>
        <w:gridCol w:w="947"/>
        <w:gridCol w:w="5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410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鄂州市市（区）级事项与先进城市“减时限”效能对比表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区划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部门名称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大项名称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子项名称</w:t>
            </w:r>
          </w:p>
        </w:tc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办理项名称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鄂州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深圳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承诺时限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大于深圳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杭州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承诺时限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大于杭州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承诺时限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大于广州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南京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承诺时限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大于南京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我市承诺时限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是否优于（不高于）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以上先进城市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法定时限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承诺时限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法定时限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承诺时限</w:t>
            </w: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法定时限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承诺时限</w:t>
            </w: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法定时限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承诺时限</w:t>
            </w: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法定时限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承诺时限</w:t>
            </w: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pStyle w:val="15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“</w:t>
      </w:r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高效办成一件事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”</w:t>
      </w:r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问题销号台账（模板）</w:t>
      </w:r>
    </w:p>
    <w:tbl>
      <w:tblPr>
        <w:tblStyle w:val="7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"/>
        <w:gridCol w:w="1337"/>
        <w:gridCol w:w="6337"/>
        <w:gridCol w:w="2060"/>
        <w:gridCol w:w="2322"/>
        <w:gridCol w:w="13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问题类型</w:t>
            </w:r>
          </w:p>
        </w:tc>
        <w:tc>
          <w:tcPr>
            <w:tcW w:w="6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具体描述</w:t>
            </w:r>
          </w:p>
        </w:tc>
        <w:tc>
          <w:tcPr>
            <w:tcW w:w="2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责任单位</w:t>
            </w: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进展状态</w:t>
            </w: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销号</w:t>
            </w:r>
            <w:r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Hans"/>
              </w:rPr>
              <w:t>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5" w:hRule="atLeast"/>
          <w:jc w:val="center"/>
        </w:trPr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5" w:hRule="atLeast"/>
          <w:jc w:val="center"/>
        </w:trPr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5" w:hRule="atLeast"/>
          <w:jc w:val="center"/>
        </w:trPr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5" w:hRule="atLeast"/>
          <w:jc w:val="center"/>
        </w:trPr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5" w:hRule="atLeast"/>
          <w:jc w:val="center"/>
        </w:trPr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5" w:hRule="atLeast"/>
          <w:jc w:val="center"/>
        </w:trPr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5" w:hRule="atLeast"/>
          <w:jc w:val="center"/>
        </w:trPr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5" w:hRule="atLeast"/>
          <w:jc w:val="center"/>
        </w:trPr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5" w:hRule="atLeast"/>
          <w:jc w:val="center"/>
        </w:trPr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jc w:val="center"/>
        </w:trPr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pgSz w:w="16838" w:h="11906" w:orient="landscape"/>
      <w:pgMar w:top="1440" w:right="1440" w:bottom="1646" w:left="1083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06E46"/>
    <w:rsid w:val="099745E1"/>
    <w:rsid w:val="0D101A1B"/>
    <w:rsid w:val="0DF81409"/>
    <w:rsid w:val="0EA36C0C"/>
    <w:rsid w:val="0F104112"/>
    <w:rsid w:val="114948F3"/>
    <w:rsid w:val="19A84A76"/>
    <w:rsid w:val="1C106E46"/>
    <w:rsid w:val="1D237925"/>
    <w:rsid w:val="1D9471A0"/>
    <w:rsid w:val="25CF4939"/>
    <w:rsid w:val="29626D16"/>
    <w:rsid w:val="2C7D41D2"/>
    <w:rsid w:val="2E9120D0"/>
    <w:rsid w:val="2F6D29B3"/>
    <w:rsid w:val="3049672F"/>
    <w:rsid w:val="31A728BA"/>
    <w:rsid w:val="32D7208A"/>
    <w:rsid w:val="4A255636"/>
    <w:rsid w:val="4AE102AD"/>
    <w:rsid w:val="4F0F1642"/>
    <w:rsid w:val="53CE58E9"/>
    <w:rsid w:val="585F1E35"/>
    <w:rsid w:val="587C53FE"/>
    <w:rsid w:val="5A5C0E5A"/>
    <w:rsid w:val="620C1C8A"/>
    <w:rsid w:val="622209C8"/>
    <w:rsid w:val="70D96E6C"/>
    <w:rsid w:val="76A455BC"/>
    <w:rsid w:val="7FA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uiPriority w:val="0"/>
    <w:pPr>
      <w:spacing w:line="240" w:lineRule="auto"/>
      <w:ind w:left="420" w:leftChars="200" w:firstLine="42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/>
    </w:rPr>
  </w:style>
  <w:style w:type="paragraph" w:styleId="3">
    <w:name w:val="Body Text Indent"/>
    <w:basedOn w:val="1"/>
    <w:next w:val="4"/>
    <w:qFormat/>
    <w:uiPriority w:val="0"/>
    <w:pPr>
      <w:ind w:left="420" w:leftChars="200"/>
    </w:pPr>
    <w:rPr>
      <w:rFonts w:cs="Times New Roman"/>
      <w:kern w:val="0"/>
      <w:sz w:val="20"/>
    </w:rPr>
  </w:style>
  <w:style w:type="paragraph" w:styleId="4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39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BodyText1I2"/>
    <w:basedOn w:val="14"/>
    <w:next w:val="1"/>
    <w:qFormat/>
    <w:uiPriority w:val="0"/>
    <w:pPr>
      <w:ind w:firstLine="420" w:firstLineChars="200"/>
    </w:pPr>
  </w:style>
  <w:style w:type="paragraph" w:customStyle="1" w:styleId="14">
    <w:name w:val="BodyTextIndent"/>
    <w:basedOn w:val="1"/>
    <w:next w:val="1"/>
    <w:qFormat/>
    <w:uiPriority w:val="0"/>
    <w:pPr>
      <w:ind w:left="420" w:leftChars="200"/>
    </w:pPr>
    <w:rPr>
      <w:rFonts w:ascii="Times New Roman" w:hAnsi="Times New Roman"/>
    </w:rPr>
  </w:style>
  <w:style w:type="paragraph" w:customStyle="1" w:styleId="15">
    <w:name w:val="正文首行缩进 21"/>
    <w:basedOn w:val="1"/>
    <w:next w:val="1"/>
    <w:qFormat/>
    <w:uiPriority w:val="0"/>
    <w:pPr>
      <w:ind w:left="420" w:leftChars="200"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2020-11-23T06:48:00Z</dcterms:created>
  <dc:creator>           °碎碎念 </dc:creator>
  <cp:lastModifiedBy>罗红芳</cp:lastModifiedBy>
  <cp:lastPrinted>2021-08-12T01:35:00Z</cp:lastPrinted>
  <dcterms:modified xsi:type="dcterms:W3CDTF">2021-11-09T10:34:12Z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BDEF98F55DDF41048C0AEEE802D2FA91</vt:lpwstr>
  </property>
</Properties>
</file>